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D982A">
      <w:pPr>
        <w:rPr>
          <w:rFonts w:hint="eastAsia" w:eastAsiaTheme="minorEastAsia"/>
          <w:lang w:eastAsia="zh-CN"/>
        </w:rPr>
      </w:pPr>
      <w:bookmarkStart w:id="0" w:name="_GoBack"/>
      <w:bookmarkEnd w:id="0"/>
    </w:p>
    <w:p w14:paraId="1695361C">
      <w:pPr>
        <w:rPr>
          <w:rFonts w:hint="eastAsia"/>
          <w:lang w:eastAsia="zh-CN"/>
        </w:rPr>
      </w:pPr>
      <w:r>
        <w:rPr>
          <w:rFonts w:hint="eastAsia"/>
          <w:lang w:eastAsia="zh-CN"/>
        </w:rPr>
        <w:t>jū nì de pīn yīn</w:t>
      </w:r>
    </w:p>
    <w:p w14:paraId="1A7C8E0D">
      <w:pPr>
        <w:rPr>
          <w:rFonts w:hint="eastAsia"/>
          <w:lang w:eastAsia="zh-CN"/>
        </w:rPr>
      </w:pPr>
      <w:r>
        <w:rPr>
          <w:rFonts w:hint="eastAsia"/>
          <w:lang w:eastAsia="zh-CN"/>
        </w:rPr>
        <w:t>“拘泥”读作“jū nì”，是汉语中一个常用的形容词，意指过分执着于规则、细节或既定方式而缺乏灵活性，常用于批评因过度遵守形式而影响行为效果的态度。这一词汇在日常生活中频繁出现，但其深意常被忽视。本文将从语义、用法及文化内涵三方面解析“拘泥”，并探讨如何平衡原则与变通的关系。</w:t>
      </w:r>
    </w:p>
    <w:p w14:paraId="03229917">
      <w:pPr>
        <w:rPr>
          <w:rFonts w:hint="eastAsia"/>
          <w:lang w:eastAsia="zh-CN"/>
        </w:rPr>
      </w:pPr>
    </w:p>
    <w:p w14:paraId="13243682">
      <w:pPr>
        <w:rPr>
          <w:rFonts w:hint="eastAsia"/>
          <w:lang w:eastAsia="zh-CN"/>
        </w:rPr>
      </w:pPr>
    </w:p>
    <w:p w14:paraId="247339D3">
      <w:pPr>
        <w:rPr>
          <w:rFonts w:hint="eastAsia"/>
          <w:lang w:eastAsia="zh-CN"/>
        </w:rPr>
      </w:pPr>
      <w:r>
        <w:rPr>
          <w:rFonts w:hint="eastAsia"/>
          <w:lang w:eastAsia="zh-CN"/>
        </w:rPr>
        <w:t>语义溯源：从古籍中的“泥”到现代语境</w:t>
      </w:r>
    </w:p>
    <w:p w14:paraId="126ED28B">
      <w:pPr>
        <w:rPr>
          <w:rFonts w:hint="eastAsia"/>
          <w:lang w:eastAsia="zh-CN"/>
        </w:rPr>
      </w:pPr>
      <w:r>
        <w:rPr>
          <w:rFonts w:hint="eastAsia"/>
          <w:lang w:eastAsia="zh-CN"/>
        </w:rPr>
        <w:t>“拘泥”一词可追溯至古代汉语。其中“拘”指限制或束缚，“泥”原指泥土，后引申为黏着不化、难以摆脱的状态。东汉许慎《说文解字》中虽未收录此词，但唐代经籍中已出现类似表达，如韩愈《原道》中“无拘而泥”，暗指被陈规阻碍。宋代朱熹在《四书章句集注》中进一步以“泥于形迹”阐释儒家思想中的“执一而废百”，强调固守教条的危害。</w:t>
      </w:r>
    </w:p>
    <w:p w14:paraId="32C8049A">
      <w:pPr>
        <w:rPr>
          <w:rFonts w:hint="eastAsia"/>
          <w:lang w:eastAsia="zh-CN"/>
        </w:rPr>
      </w:pPr>
    </w:p>
    <w:p w14:paraId="14C1B942">
      <w:pPr>
        <w:rPr>
          <w:rFonts w:hint="eastAsia"/>
          <w:lang w:eastAsia="zh-CN"/>
        </w:rPr>
      </w:pPr>
    </w:p>
    <w:p w14:paraId="77F8CA1B">
      <w:pPr>
        <w:rPr>
          <w:rFonts w:hint="eastAsia"/>
          <w:lang w:eastAsia="zh-CN"/>
        </w:rPr>
      </w:pPr>
      <w:r>
        <w:rPr>
          <w:rFonts w:hint="eastAsia"/>
          <w:lang w:eastAsia="zh-CN"/>
        </w:rPr>
        <w:t>现代应用场景解析</w:t>
      </w:r>
    </w:p>
    <w:p w14:paraId="47B4F005">
      <w:pPr>
        <w:rPr>
          <w:rFonts w:hint="eastAsia"/>
          <w:lang w:eastAsia="zh-CN"/>
        </w:rPr>
      </w:pPr>
      <w:r>
        <w:rPr>
          <w:rFonts w:hint="eastAsia"/>
          <w:lang w:eastAsia="zh-CN"/>
        </w:rPr>
        <w:t>当代语境下，“拘泥”多用于批判思维僵化的行为模式。职场中，“拘泥于流程”的管理者常忽视创新机会；科研领域，“过度拘泥实验数据”可能阻碍理论突破。日本管理学家大前研一在《专业主义》中批评企业“拘泥财务报表”，而忽略市场趋势，恰是此词的现实写照。值得注意的是，法律文本中“不得拘泥于形式要件”则赋予该词反向意义，倡导程序灵活性。</w:t>
      </w:r>
    </w:p>
    <w:p w14:paraId="6D108B77">
      <w:pPr>
        <w:rPr>
          <w:rFonts w:hint="eastAsia"/>
          <w:lang w:eastAsia="zh-CN"/>
        </w:rPr>
      </w:pPr>
    </w:p>
    <w:p w14:paraId="4DC0704A">
      <w:pPr>
        <w:rPr>
          <w:rFonts w:hint="eastAsia"/>
          <w:lang w:eastAsia="zh-CN"/>
        </w:rPr>
      </w:pPr>
    </w:p>
    <w:p w14:paraId="508BA152">
      <w:pPr>
        <w:rPr>
          <w:rFonts w:hint="eastAsia"/>
          <w:lang w:eastAsia="zh-CN"/>
        </w:rPr>
      </w:pPr>
      <w:r>
        <w:rPr>
          <w:rFonts w:hint="eastAsia"/>
          <w:lang w:eastAsia="zh-CN"/>
        </w:rPr>
        <w:t>文化哲学的多维透视</w:t>
      </w:r>
    </w:p>
    <w:p w14:paraId="0D18EEAA">
      <w:pPr>
        <w:rPr>
          <w:rFonts w:hint="eastAsia"/>
          <w:lang w:eastAsia="zh-CN"/>
        </w:rPr>
      </w:pPr>
      <w:r>
        <w:rPr>
          <w:rFonts w:hint="eastAsia"/>
          <w:lang w:eastAsia="zh-CN"/>
        </w:rPr>
        <w:t>中西思维差异为理解“拘泥”提供新视角。儒家“礼之用，和为贵”主张适度守规矩，暗含规避过度拘泥的智慧。对比而言，德国社会学家马克斯·韦伯提出的“工具理性”概念，揭示现代社会制度性拘泥的必然性。禅宗公案强调“不立文字”恰与解构拘泥形成对话，道家“大制不割”亦蕴含突破框架之意。这些思想流派共同勾勒出人类认知的动态平衡哲学。</w:t>
      </w:r>
    </w:p>
    <w:p w14:paraId="3CF223E4">
      <w:pPr>
        <w:rPr>
          <w:rFonts w:hint="eastAsia"/>
          <w:lang w:eastAsia="zh-CN"/>
        </w:rPr>
      </w:pPr>
    </w:p>
    <w:p w14:paraId="39F8CF95">
      <w:pPr>
        <w:rPr>
          <w:rFonts w:hint="eastAsia"/>
          <w:lang w:eastAsia="zh-CN"/>
        </w:rPr>
      </w:pPr>
    </w:p>
    <w:p w14:paraId="087BBCBE">
      <w:pPr>
        <w:rPr>
          <w:rFonts w:hint="eastAsia"/>
          <w:lang w:eastAsia="zh-CN"/>
        </w:rPr>
      </w:pPr>
      <w:r>
        <w:rPr>
          <w:rFonts w:hint="eastAsia"/>
          <w:lang w:eastAsia="zh-CN"/>
        </w:rPr>
        <w:t>辩证视角下的破局之道</w:t>
      </w:r>
    </w:p>
    <w:p w14:paraId="16D5DCC7">
      <w:pPr>
        <w:rPr>
          <w:rFonts w:hint="eastAsia"/>
          <w:lang w:eastAsia="zh-CN"/>
        </w:rPr>
      </w:pPr>
      <w:r>
        <w:rPr>
          <w:rFonts w:hint="eastAsia"/>
          <w:lang w:eastAsia="zh-CN"/>
        </w:rPr>
        <w:t>克服思维拘泥需构建弹性认知框架。认知心理学实验表明，接受“模糊性”训练可增强解决问题的创造性。日本建筑师安藤忠雄的设计哲学证明，在恪守混凝土材料特性的前提下创新空间叙事成为可能。管理领域“蓝海战略”理论提醒决策者：规则体系应当成为跳板而非桎梏。这种思维转换机制犹如庄子笔下庖丁解牛，以无厚入有间，在规矩间隙实现自由。</w:t>
      </w:r>
    </w:p>
    <w:p w14:paraId="0380E41C">
      <w:pPr>
        <w:rPr>
          <w:rFonts w:hint="eastAsia"/>
          <w:lang w:eastAsia="zh-CN"/>
        </w:rPr>
      </w:pPr>
    </w:p>
    <w:p w14:paraId="2DC204F7">
      <w:pPr>
        <w:rPr>
          <w:rFonts w:hint="eastAsia"/>
          <w:lang w:eastAsia="zh-CN"/>
        </w:rPr>
      </w:pPr>
    </w:p>
    <w:p w14:paraId="00FAEDAA">
      <w:pPr>
        <w:rPr>
          <w:rFonts w:hint="eastAsia"/>
          <w:lang w:eastAsia="zh-CN"/>
        </w:rPr>
      </w:pPr>
      <w:r>
        <w:rPr>
          <w:rFonts w:hint="eastAsia"/>
          <w:lang w:eastAsia="zh-CN"/>
        </w:rPr>
        <w:t>全球化时代的现实映射</w:t>
      </w:r>
    </w:p>
    <w:p w14:paraId="29D14178">
      <w:pPr>
        <w:rPr>
          <w:rFonts w:hint="eastAsia"/>
          <w:lang w:eastAsia="zh-CN"/>
        </w:rPr>
      </w:pPr>
      <w:r>
        <w:rPr>
          <w:rFonts w:hint="eastAsia"/>
          <w:lang w:eastAsia="zh-CN"/>
        </w:rPr>
        <w:t>数字技术发展加剧了“拘泥”与“创新”的张力。标准代码框架提升开发效率却限制创意表达，社交媒体算法推荐优化体验但固化认知边界。瑞典宜家家居模块化设计巧妙调和工业化生产与传统工艺传承的矛盾，成为商业实践中的范例。教育领域PBL项目式学习正逐步取代填鸭式教育，印证了突破知识传授形式的可能性。</w:t>
      </w:r>
    </w:p>
    <w:p w14:paraId="4779DF3B">
      <w:pPr>
        <w:rPr>
          <w:rFonts w:hint="eastAsia"/>
          <w:lang w:eastAsia="zh-CN"/>
        </w:rPr>
      </w:pPr>
    </w:p>
    <w:p w14:paraId="69FFD9A2">
      <w:pPr>
        <w:rPr>
          <w:rFonts w:hint="eastAsia"/>
          <w:lang w:eastAsia="zh-CN"/>
        </w:rPr>
      </w:pPr>
    </w:p>
    <w:p w14:paraId="415BAD24">
      <w:pPr>
        <w:rPr>
          <w:rFonts w:hint="eastAsia"/>
          <w:lang w:eastAsia="zh-CN"/>
        </w:rPr>
      </w:pPr>
      <w:r>
        <w:rPr>
          <w:rFonts w:hint="eastAsia"/>
          <w:lang w:eastAsia="zh-CN"/>
        </w:rPr>
        <w:t>最后的总结：流动中的确定性</w:t>
      </w:r>
    </w:p>
    <w:p w14:paraId="5CABA61C">
      <w:pPr>
        <w:rPr>
          <w:rFonts w:hint="eastAsia"/>
          <w:lang w:eastAsia="zh-CN"/>
        </w:rPr>
      </w:pPr>
      <w:r>
        <w:rPr>
          <w:rFonts w:hint="eastAsia"/>
          <w:lang w:eastAsia="zh-CN"/>
        </w:rPr>
        <w:t>“拘泥”的本质是对有序性的偏执追求，而人类文明恰在突破既有秩序中演进。量子力学揭示微观世界的不确定性，人工智能挑战人类认知框架，这些都要求我们重新审视固有逻辑体系。或许真正的智慧在于：既保持核心价值的稳定性，又培育适应变化的韧性——在严谨与自由之间找到动态平衡点，这恰是解构“拘泥”的终极意义。</w:t>
      </w:r>
    </w:p>
    <w:p w14:paraId="324EC349">
      <w:pPr>
        <w:rPr>
          <w:rFonts w:hint="eastAsia"/>
          <w:lang w:eastAsia="zh-CN"/>
        </w:rPr>
      </w:pPr>
    </w:p>
    <w:p w14:paraId="543A4D4B">
      <w:pPr>
        <w:rPr>
          <w:rFonts w:hint="eastAsia"/>
          <w:lang w:eastAsia="zh-CN"/>
        </w:rPr>
      </w:pPr>
    </w:p>
    <w:p w14:paraId="42352F6C">
      <w:pPr>
        <w:rPr>
          <w:rFonts w:hint="eastAsia"/>
          <w:lang w:eastAsia="zh-CN"/>
        </w:rPr>
      </w:pPr>
      <w:r>
        <w:rPr>
          <w:rFonts w:hint="eastAsia"/>
          <w:lang w:eastAsia="zh-CN"/>
        </w:rPr>
        <w:t>本文是由懂得生活网（dongdeshenghuo.com）为大家创作</w:t>
      </w:r>
    </w:p>
    <w:p w14:paraId="7CA8EB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F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2025-08-19T13:34:20Z</dcterms:created>
  <cp:lastModifiedBy>Administrator</cp:lastModifiedBy>
  <dcterms:modified xsi:type="dcterms:W3CDTF">2025-08-19T13:34:20Z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43B13559263541A08ECBF1C0CCB39AA7_12</vt:lpwstr>
  </property>
</Properties>
</file>